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B8FF" w14:textId="1D00A841" w:rsidR="00C52C20" w:rsidRPr="00D044CD" w:rsidRDefault="003E0044">
      <w:pPr>
        <w:rPr>
          <w:b/>
          <w:sz w:val="40"/>
          <w:szCs w:val="40"/>
        </w:rPr>
      </w:pPr>
      <w:r w:rsidRPr="00D044CD">
        <w:rPr>
          <w:b/>
          <w:sz w:val="40"/>
          <w:szCs w:val="40"/>
        </w:rPr>
        <w:t>Community Worker Role</w:t>
      </w:r>
      <w:r w:rsidR="003E0373" w:rsidRPr="00D044CD">
        <w:rPr>
          <w:b/>
          <w:sz w:val="40"/>
          <w:szCs w:val="40"/>
        </w:rPr>
        <w:t xml:space="preserve"> </w:t>
      </w:r>
      <w:r w:rsidR="00E24D40" w:rsidRPr="00D044CD">
        <w:rPr>
          <w:b/>
          <w:sz w:val="40"/>
          <w:szCs w:val="40"/>
        </w:rPr>
        <w:t>in</w:t>
      </w:r>
      <w:r w:rsidR="003E0373" w:rsidRPr="00D044CD">
        <w:rPr>
          <w:b/>
          <w:sz w:val="40"/>
          <w:szCs w:val="40"/>
        </w:rPr>
        <w:t xml:space="preserve"> Whole Person Care</w:t>
      </w:r>
      <w:r w:rsidR="00E24D40" w:rsidRPr="00D044CD">
        <w:rPr>
          <w:b/>
          <w:sz w:val="40"/>
          <w:szCs w:val="40"/>
        </w:rPr>
        <w:t xml:space="preserve"> (WPC)</w:t>
      </w:r>
    </w:p>
    <w:p w14:paraId="6E78661E" w14:textId="1BF27F2B" w:rsidR="003E0044" w:rsidRPr="00D044CD" w:rsidRDefault="003E0044">
      <w:pPr>
        <w:rPr>
          <w:sz w:val="28"/>
          <w:szCs w:val="28"/>
        </w:rPr>
      </w:pPr>
      <w:bookmarkStart w:id="0" w:name="_GoBack"/>
      <w:bookmarkEnd w:id="0"/>
    </w:p>
    <w:p w14:paraId="1782BF9C" w14:textId="2AE42B20" w:rsidR="003E0044" w:rsidRPr="00D044CD" w:rsidRDefault="003E0044">
      <w:pPr>
        <w:rPr>
          <w:sz w:val="28"/>
          <w:szCs w:val="28"/>
        </w:rPr>
      </w:pPr>
      <w:r w:rsidRPr="00D044CD">
        <w:rPr>
          <w:sz w:val="28"/>
          <w:szCs w:val="28"/>
        </w:rPr>
        <w:t>The Community Worker</w:t>
      </w:r>
      <w:r w:rsidR="00E24D40" w:rsidRPr="00D044CD">
        <w:rPr>
          <w:sz w:val="28"/>
          <w:szCs w:val="28"/>
        </w:rPr>
        <w:t xml:space="preserve"> (CW) is</w:t>
      </w:r>
      <w:r w:rsidRPr="00D044CD">
        <w:rPr>
          <w:sz w:val="28"/>
          <w:szCs w:val="28"/>
        </w:rPr>
        <w:t xml:space="preserve"> a paraprofessional role that reports to Complex Care Nursing in both the Primary Care and Specialty Care of Ambulatory</w:t>
      </w:r>
      <w:r w:rsidR="003E0373" w:rsidRPr="00D044CD">
        <w:rPr>
          <w:sz w:val="28"/>
          <w:szCs w:val="28"/>
        </w:rPr>
        <w:t xml:space="preserve"> and Community</w:t>
      </w:r>
      <w:r w:rsidRPr="00D044CD">
        <w:rPr>
          <w:sz w:val="28"/>
          <w:szCs w:val="28"/>
        </w:rPr>
        <w:t xml:space="preserve"> Services </w:t>
      </w:r>
    </w:p>
    <w:p w14:paraId="53D01070" w14:textId="09EEB491" w:rsidR="003E0044" w:rsidRPr="00D044CD" w:rsidRDefault="003E0044" w:rsidP="003E0044">
      <w:pPr>
        <w:rPr>
          <w:sz w:val="28"/>
          <w:szCs w:val="28"/>
        </w:rPr>
      </w:pPr>
      <w:r w:rsidRPr="00D044CD">
        <w:rPr>
          <w:sz w:val="28"/>
          <w:szCs w:val="28"/>
        </w:rPr>
        <w:t xml:space="preserve">The Community Worker assigned to Complex Care Nursing </w:t>
      </w:r>
      <w:r w:rsidR="00E24D40" w:rsidRPr="00D044CD">
        <w:rPr>
          <w:sz w:val="28"/>
          <w:szCs w:val="28"/>
        </w:rPr>
        <w:t xml:space="preserve">(CCN) </w:t>
      </w:r>
      <w:r w:rsidRPr="00D044CD">
        <w:rPr>
          <w:sz w:val="28"/>
          <w:szCs w:val="28"/>
        </w:rPr>
        <w:t xml:space="preserve">supports Whole Person Care (WPC) enrollment and WPC care coordination services. </w:t>
      </w:r>
      <w:r w:rsidR="00E24D40" w:rsidRPr="00D044CD">
        <w:rPr>
          <w:sz w:val="28"/>
          <w:szCs w:val="28"/>
        </w:rPr>
        <w:t>Under the direction of the CCN</w:t>
      </w:r>
      <w:r w:rsidR="007E5041" w:rsidRPr="00D044CD">
        <w:rPr>
          <w:sz w:val="28"/>
          <w:szCs w:val="28"/>
        </w:rPr>
        <w:t>,</w:t>
      </w:r>
      <w:r w:rsidR="00E24D40" w:rsidRPr="00D044CD">
        <w:rPr>
          <w:sz w:val="28"/>
          <w:szCs w:val="28"/>
        </w:rPr>
        <w:t xml:space="preserve"> the </w:t>
      </w:r>
      <w:r w:rsidR="00D044CD" w:rsidRPr="00D044CD">
        <w:rPr>
          <w:sz w:val="28"/>
          <w:szCs w:val="28"/>
        </w:rPr>
        <w:t>CW is</w:t>
      </w:r>
      <w:r w:rsidRPr="00D044CD">
        <w:rPr>
          <w:sz w:val="28"/>
          <w:szCs w:val="28"/>
        </w:rPr>
        <w:t xml:space="preserve"> also available to accept </w:t>
      </w:r>
      <w:r w:rsidR="00D044CD" w:rsidRPr="00D044CD">
        <w:rPr>
          <w:sz w:val="28"/>
          <w:szCs w:val="28"/>
        </w:rPr>
        <w:t>assignments from</w:t>
      </w:r>
      <w:r w:rsidR="00E24D40" w:rsidRPr="00D044CD">
        <w:rPr>
          <w:sz w:val="28"/>
          <w:szCs w:val="28"/>
        </w:rPr>
        <w:t xml:space="preserve"> WPC </w:t>
      </w:r>
      <w:r w:rsidRPr="00D044CD">
        <w:rPr>
          <w:sz w:val="28"/>
          <w:szCs w:val="28"/>
        </w:rPr>
        <w:t>Coordinators in support o</w:t>
      </w:r>
      <w:r w:rsidR="00E24D40" w:rsidRPr="00D044CD">
        <w:rPr>
          <w:sz w:val="28"/>
          <w:szCs w:val="28"/>
        </w:rPr>
        <w:t xml:space="preserve">f WPC </w:t>
      </w:r>
      <w:r w:rsidRPr="00D044CD">
        <w:rPr>
          <w:sz w:val="28"/>
          <w:szCs w:val="28"/>
        </w:rPr>
        <w:t>enrollment and care coordination activities</w:t>
      </w:r>
      <w:r w:rsidR="00E24D40" w:rsidRPr="00D044CD">
        <w:rPr>
          <w:sz w:val="28"/>
          <w:szCs w:val="28"/>
        </w:rPr>
        <w:t xml:space="preserve">. </w:t>
      </w:r>
      <w:r w:rsidRPr="00D044CD">
        <w:rPr>
          <w:sz w:val="28"/>
          <w:szCs w:val="28"/>
        </w:rPr>
        <w:t xml:space="preserve"> </w:t>
      </w:r>
    </w:p>
    <w:p w14:paraId="15856993" w14:textId="3A2FE80C" w:rsidR="00A7719F" w:rsidRPr="00D044CD" w:rsidRDefault="00A7719F" w:rsidP="003E0044">
      <w:pPr>
        <w:rPr>
          <w:sz w:val="28"/>
          <w:szCs w:val="28"/>
        </w:rPr>
      </w:pPr>
    </w:p>
    <w:p w14:paraId="5AE5DE50" w14:textId="1A409DAF" w:rsidR="00A7719F" w:rsidRPr="00D044CD" w:rsidRDefault="00A7719F" w:rsidP="003E0044">
      <w:pPr>
        <w:rPr>
          <w:sz w:val="28"/>
          <w:szCs w:val="28"/>
        </w:rPr>
      </w:pPr>
      <w:r w:rsidRPr="00D044CD">
        <w:rPr>
          <w:sz w:val="28"/>
          <w:szCs w:val="28"/>
        </w:rPr>
        <w:t>The</w:t>
      </w:r>
      <w:r w:rsidR="008062D1" w:rsidRPr="00D044CD">
        <w:rPr>
          <w:sz w:val="28"/>
          <w:szCs w:val="28"/>
        </w:rPr>
        <w:t xml:space="preserve"> specific tasks</w:t>
      </w:r>
      <w:r w:rsidRPr="00D044CD">
        <w:rPr>
          <w:sz w:val="28"/>
          <w:szCs w:val="28"/>
        </w:rPr>
        <w:t xml:space="preserve"> include:</w:t>
      </w:r>
    </w:p>
    <w:p w14:paraId="3BEE070F" w14:textId="1E22AEF9" w:rsidR="008062D1" w:rsidRPr="00D044CD" w:rsidRDefault="008062D1" w:rsidP="008062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4CD">
        <w:rPr>
          <w:sz w:val="28"/>
          <w:szCs w:val="28"/>
        </w:rPr>
        <w:t>WPC Enrollment and Care Coordination Services:</w:t>
      </w:r>
    </w:p>
    <w:p w14:paraId="339F4A45" w14:textId="0085617A" w:rsidR="008062D1" w:rsidRPr="00D044CD" w:rsidRDefault="008062D1" w:rsidP="00BE13D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044CD">
        <w:rPr>
          <w:sz w:val="28"/>
          <w:szCs w:val="28"/>
        </w:rPr>
        <w:t>Initiating and completing WPC enrollment for eligible WPC patients (VHC, Specialty, Inpatient, Emergency Room and Sobering Center locations)</w:t>
      </w:r>
    </w:p>
    <w:p w14:paraId="663184E1" w14:textId="54A02D04" w:rsidR="008062D1" w:rsidRPr="00D044CD" w:rsidRDefault="008062D1" w:rsidP="00BE13D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044CD">
        <w:rPr>
          <w:sz w:val="28"/>
          <w:szCs w:val="28"/>
        </w:rPr>
        <w:t>Screening patients for post hospital discharge needs.</w:t>
      </w:r>
    </w:p>
    <w:p w14:paraId="3CBA1E6D" w14:textId="2F43D52B" w:rsidR="003E0373" w:rsidRPr="00D044CD" w:rsidRDefault="003E0373" w:rsidP="00BE13D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044CD">
        <w:rPr>
          <w:sz w:val="28"/>
          <w:szCs w:val="28"/>
        </w:rPr>
        <w:t>Assist patients in navigating and accessing services through referrals, appointment scheduling, follow up</w:t>
      </w:r>
      <w:r w:rsidR="002F2F5C">
        <w:rPr>
          <w:sz w:val="28"/>
          <w:szCs w:val="28"/>
        </w:rPr>
        <w:t xml:space="preserve">, medication </w:t>
      </w:r>
      <w:proofErr w:type="gramStart"/>
      <w:r w:rsidR="002F2F5C">
        <w:rPr>
          <w:sz w:val="28"/>
          <w:szCs w:val="28"/>
        </w:rPr>
        <w:t xml:space="preserve">refills, </w:t>
      </w:r>
      <w:r w:rsidRPr="00D044CD">
        <w:rPr>
          <w:sz w:val="28"/>
          <w:szCs w:val="28"/>
        </w:rPr>
        <w:t xml:space="preserve"> communication</w:t>
      </w:r>
      <w:proofErr w:type="gramEnd"/>
      <w:r w:rsidRPr="00D044CD">
        <w:rPr>
          <w:sz w:val="28"/>
          <w:szCs w:val="28"/>
        </w:rPr>
        <w:t xml:space="preserve"> with other staff/providers, transportation, housing assessments</w:t>
      </w:r>
      <w:r w:rsidR="00750E0B" w:rsidRPr="00D044CD">
        <w:rPr>
          <w:sz w:val="28"/>
          <w:szCs w:val="28"/>
        </w:rPr>
        <w:t xml:space="preserve"> (VI-SPDAT)</w:t>
      </w:r>
      <w:r w:rsidRPr="00D044CD">
        <w:rPr>
          <w:sz w:val="28"/>
          <w:szCs w:val="28"/>
        </w:rPr>
        <w:t>, home and community visits</w:t>
      </w:r>
    </w:p>
    <w:p w14:paraId="1208515D" w14:textId="3743075B" w:rsidR="00BE13D0" w:rsidRPr="00D044CD" w:rsidRDefault="00BE13D0" w:rsidP="00BE13D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044CD">
        <w:rPr>
          <w:sz w:val="28"/>
          <w:szCs w:val="28"/>
        </w:rPr>
        <w:t>Act as a WPC Coordinator and assist patient in achieving identified goals under the supervision of professional staff.</w:t>
      </w:r>
    </w:p>
    <w:p w14:paraId="69333104" w14:textId="630BB090" w:rsidR="003E0373" w:rsidRPr="00D044CD" w:rsidRDefault="003E0373" w:rsidP="00BE13D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044CD">
        <w:rPr>
          <w:sz w:val="28"/>
          <w:szCs w:val="28"/>
        </w:rPr>
        <w:t>Documenting enrollment and care coordination activities in HealthLink</w:t>
      </w:r>
    </w:p>
    <w:p w14:paraId="512E70A8" w14:textId="17BE515A" w:rsidR="003E0373" w:rsidRPr="00D044CD" w:rsidRDefault="003E0373" w:rsidP="00BE13D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044CD">
        <w:rPr>
          <w:sz w:val="28"/>
          <w:szCs w:val="28"/>
        </w:rPr>
        <w:t xml:space="preserve">Communicating with WPC Coordinators and other staff in person and/or </w:t>
      </w:r>
      <w:r w:rsidR="001918E7" w:rsidRPr="00D044CD">
        <w:rPr>
          <w:sz w:val="28"/>
          <w:szCs w:val="28"/>
        </w:rPr>
        <w:t>by</w:t>
      </w:r>
      <w:r w:rsidRPr="00D044CD">
        <w:rPr>
          <w:sz w:val="28"/>
          <w:szCs w:val="28"/>
        </w:rPr>
        <w:t xml:space="preserve"> telephone, email and in-basket processes</w:t>
      </w:r>
      <w:r w:rsidR="001918E7" w:rsidRPr="00D044CD">
        <w:rPr>
          <w:sz w:val="28"/>
          <w:szCs w:val="28"/>
        </w:rPr>
        <w:t>.</w:t>
      </w:r>
    </w:p>
    <w:p w14:paraId="32326450" w14:textId="77777777" w:rsidR="00BE13D0" w:rsidRPr="00D044CD" w:rsidRDefault="00BE13D0" w:rsidP="00BE13D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044CD">
        <w:rPr>
          <w:sz w:val="28"/>
          <w:szCs w:val="28"/>
        </w:rPr>
        <w:t>Utilize Healthlink tools to support timely WPC interventions.</w:t>
      </w:r>
    </w:p>
    <w:p w14:paraId="5AC2A415" w14:textId="77777777" w:rsidR="00BE13D0" w:rsidRPr="00D044CD" w:rsidRDefault="00BE13D0" w:rsidP="00BE13D0">
      <w:pPr>
        <w:pStyle w:val="ListParagraph"/>
        <w:ind w:left="1440"/>
        <w:rPr>
          <w:sz w:val="28"/>
          <w:szCs w:val="28"/>
        </w:rPr>
      </w:pPr>
    </w:p>
    <w:p w14:paraId="77F0D711" w14:textId="540C1ED4" w:rsidR="00097850" w:rsidRPr="00D044CD" w:rsidRDefault="00097850" w:rsidP="00BE13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44CD">
        <w:rPr>
          <w:sz w:val="28"/>
          <w:szCs w:val="28"/>
        </w:rPr>
        <w:t>Maintain Outlook schedule to</w:t>
      </w:r>
      <w:r w:rsidR="00750E0B" w:rsidRPr="00D044CD">
        <w:rPr>
          <w:sz w:val="28"/>
          <w:szCs w:val="28"/>
        </w:rPr>
        <w:t xml:space="preserve"> record patient appointments,</w:t>
      </w:r>
      <w:r w:rsidRPr="00D044CD">
        <w:rPr>
          <w:sz w:val="28"/>
          <w:szCs w:val="28"/>
        </w:rPr>
        <w:t xml:space="preserve"> assignments outside of assigned clinic</w:t>
      </w:r>
      <w:r w:rsidR="00BE13D0" w:rsidRPr="00D044CD">
        <w:rPr>
          <w:sz w:val="28"/>
          <w:szCs w:val="28"/>
        </w:rPr>
        <w:t xml:space="preserve"> and attendance</w:t>
      </w:r>
      <w:r w:rsidR="00750E0B" w:rsidRPr="00D044CD">
        <w:rPr>
          <w:sz w:val="28"/>
          <w:szCs w:val="28"/>
        </w:rPr>
        <w:t>.</w:t>
      </w:r>
    </w:p>
    <w:p w14:paraId="4A35AA80" w14:textId="08C1AF1E" w:rsidR="003E0373" w:rsidRDefault="00D044CD" w:rsidP="003E0044">
      <w:r>
        <w:t>3/2</w:t>
      </w:r>
      <w:r w:rsidR="00280057">
        <w:t>5</w:t>
      </w:r>
      <w:r>
        <w:t>/19</w:t>
      </w:r>
    </w:p>
    <w:sectPr w:rsidR="003E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442"/>
    <w:multiLevelType w:val="hybridMultilevel"/>
    <w:tmpl w:val="AF96B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3" w:tplc="96D4DE44">
      <w:numFmt w:val="bullet"/>
      <w:lvlText w:val="-"/>
      <w:lvlJc w:val="left"/>
      <w:pPr>
        <w:ind w:left="3960" w:hanging="144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0A55"/>
    <w:multiLevelType w:val="hybridMultilevel"/>
    <w:tmpl w:val="3B4C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3" w:tplc="96D4DE44">
      <w:numFmt w:val="bullet"/>
      <w:lvlText w:val="-"/>
      <w:lvlJc w:val="left"/>
      <w:pPr>
        <w:ind w:left="3960" w:hanging="144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424B"/>
    <w:multiLevelType w:val="hybridMultilevel"/>
    <w:tmpl w:val="3B52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44"/>
    <w:rsid w:val="00097850"/>
    <w:rsid w:val="001918E7"/>
    <w:rsid w:val="00280057"/>
    <w:rsid w:val="002F2F5C"/>
    <w:rsid w:val="003E0044"/>
    <w:rsid w:val="003E0373"/>
    <w:rsid w:val="00656681"/>
    <w:rsid w:val="00750E0B"/>
    <w:rsid w:val="007520C1"/>
    <w:rsid w:val="007E5041"/>
    <w:rsid w:val="008062D1"/>
    <w:rsid w:val="00A7719F"/>
    <w:rsid w:val="00BE13D0"/>
    <w:rsid w:val="00C52C20"/>
    <w:rsid w:val="00D044CD"/>
    <w:rsid w:val="00E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DED"/>
  <w15:chartTrackingRefBased/>
  <w15:docId w15:val="{8E7847B0-01F0-4F2C-B8EB-68CFF879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Cretcher, Donna</dc:creator>
  <cp:keywords/>
  <dc:description/>
  <cp:lastModifiedBy>Cretcher, Donna</cp:lastModifiedBy>
  <cp:revision>2</cp:revision>
  <cp:lastPrinted>2019-03-25T17:41:00Z</cp:lastPrinted>
  <dcterms:created xsi:type="dcterms:W3CDTF">2019-03-25T17:42:00Z</dcterms:created>
  <dcterms:modified xsi:type="dcterms:W3CDTF">2019-03-25T17:42:00Z</dcterms:modified>
</cp:coreProperties>
</file>